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CE181E"/>
          <w:spacing w:val="0"/>
          <w:sz w:val="24"/>
          <w:szCs w:val="24"/>
        </w:rPr>
        <w:t>ВИЧ-инфекция является одной из самых актуальных проблем не только в России, но и во всем мире.</w:t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242424"/>
          <w:spacing w:val="0"/>
          <w:sz w:val="28"/>
          <w:szCs w:val="28"/>
        </w:rPr>
        <w:t>ВИЧ-инфекция</w:t>
      </w:r>
      <w:r>
        <w:rPr>
          <w:rFonts w:ascii="times new roman" w:hAnsi="times new roman"/>
          <w:b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– длительно текущая инфекция, развивающаяся в результате инфицирования вирусом иммунодефицита человека (ВИЧ), характеризующаяся прогрессирующим поражением иммунной системы, приводящим к состоянию, известному под названием «синдром приобретенного иммунодефицита» (СПИД), при котором у больного развиваются вторичные (оппортунистические) инфекции.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/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242424"/>
          <w:spacing w:val="0"/>
          <w:sz w:val="28"/>
          <w:szCs w:val="28"/>
        </w:rPr>
        <w:t>СПИД</w:t>
      </w:r>
      <w:r>
        <w:rPr>
          <w:rFonts w:ascii="times new roman" w:hAnsi="times new roman"/>
          <w:b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– синдром приобретенного иммунодефицита.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/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При возникновении заболевания происходит подавление иммунной системы и организм теряет способность сопротивляться различным инфекциям.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/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Единственный </w:t>
      </w:r>
      <w:r>
        <w:rPr>
          <w:rFonts w:ascii="times new roman" w:hAnsi="times new roman"/>
          <w:b/>
          <w:i w:val="false"/>
          <w:caps w:val="false"/>
          <w:smallCaps w:val="false"/>
          <w:color w:val="242424"/>
          <w:spacing w:val="0"/>
          <w:sz w:val="28"/>
          <w:szCs w:val="28"/>
        </w:rPr>
        <w:t>источник возбудителя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 – больной человек в любой стадии ВИЧ-инфекции. Вирус может находиться во всех биологических жидкостях организма: сперма, кровь, вагинальный секрет, грудное молоко, слюна, слезы, пот. Хотя слезы, пот, слюна, моча больного человека могут содержать вирус, его концентрация минимальна и не заразна для окружающих.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/>
      </w:r>
    </w:p>
    <w:p>
      <w:pPr>
        <w:pStyle w:val="Style16"/>
        <w:widowControl/>
        <w:spacing w:before="0" w:after="0"/>
        <w:ind w:left="0" w:right="0" w:hanging="0"/>
        <w:jc w:val="center"/>
        <w:rPr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242424"/>
          <w:spacing w:val="0"/>
          <w:sz w:val="28"/>
          <w:szCs w:val="28"/>
        </w:rPr>
        <w:t>ВИЧ-инфекцией можно заразиться при:</w:t>
      </w:r>
    </w:p>
    <w:p>
      <w:pPr>
        <w:pStyle w:val="Style16"/>
        <w:widowControl/>
        <w:spacing w:before="0" w:after="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/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· половом контакте с ВИЧ-инфицированным. Половые контакты без презерватива – </w:t>
      </w:r>
      <w:r>
        <w:rPr>
          <w:rFonts w:ascii="times new roman" w:hAnsi="times new roman"/>
          <w:b/>
          <w:i w:val="false"/>
          <w:caps w:val="false"/>
          <w:smallCaps w:val="false"/>
          <w:color w:val="242424"/>
          <w:spacing w:val="0"/>
          <w:sz w:val="28"/>
          <w:szCs w:val="28"/>
        </w:rPr>
        <w:t>самый частый путь передачи ВИЧ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 Наличие заболеваний, передаваемых половым путем, повышают риск заражения ВИЧ.</w:t>
      </w:r>
    </w:p>
    <w:p>
      <w:pPr>
        <w:pStyle w:val="Style16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при гомосексуальных контактах – причина - трещины в прямой кишке, эпителий которой покрыт одним слоем клеток;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при переливании инфицированной крови (заражение возможно при искусственном оплодотворении, трансплантации кожи и органов);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при использовании игл, шприцев, которые использовал ВИЧ-инфицированный (особенно потребителями инъекционных наркотиков);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от матери ребенку (во время беременности, родов, при кормлении грудью);</w:t>
      </w:r>
    </w:p>
    <w:p>
      <w:pPr>
        <w:pStyle w:val="Style16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при нестерильных медицинских манипуляциях (татуировки, пирсинг, маникюр)/</w:t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Вероятность передачи ВИЧ-инфекции повышается при наличии </w:t>
      </w:r>
      <w:r>
        <w:rPr>
          <w:rFonts w:ascii="times new roman" w:hAnsi="times new roman"/>
          <w:b/>
          <w:i w:val="false"/>
          <w:caps w:val="false"/>
          <w:smallCaps w:val="false"/>
          <w:color w:val="242424"/>
          <w:spacing w:val="0"/>
          <w:sz w:val="28"/>
          <w:szCs w:val="28"/>
        </w:rPr>
        <w:t>поврежденных кожных покровов и слизистых оболочек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 (травмы, ссадины, заболевания десен).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/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242424"/>
          <w:spacing w:val="0"/>
          <w:sz w:val="28"/>
          <w:szCs w:val="28"/>
        </w:rPr>
        <w:t>ВИЧ не передается при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рукопожатии, кашле, чихании, пользовании общественным телефоном, посещении больницы, открывании дверей, использовании общих столовых приборов, при совместном пользовании туалетами и душевыми комнатами, пользовании бассейнами, при укусе комаров и других насекомых.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Здоровый человек может без опасений находиться рядом с ВИЧ-инфицированным и жить с ним под одной крышей.</w:t>
      </w:r>
    </w:p>
    <w:p>
      <w:pPr>
        <w:pStyle w:val="Style16"/>
        <w:widowControl/>
        <w:spacing w:before="0" w:after="0"/>
        <w:ind w:left="0" w:right="0" w:hanging="0"/>
        <w:jc w:val="center"/>
        <w:rPr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242424"/>
          <w:spacing w:val="0"/>
          <w:sz w:val="28"/>
          <w:szCs w:val="28"/>
        </w:rPr>
        <w:t>Особенности течения ВИЧ-инфекции:</w:t>
      </w:r>
    </w:p>
    <w:p>
      <w:pPr>
        <w:pStyle w:val="Style16"/>
        <w:widowControl/>
        <w:spacing w:before="0" w:after="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/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Длительное скрытое течение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Развитие СПИДа через 7-14 лет от момента заражения</w:t>
      </w:r>
    </w:p>
    <w:p>
      <w:pPr>
        <w:pStyle w:val="Style16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Смертельный исход через 1 год после начала СПИДа (без применения противоретровирусных препаратов)</w:t>
      </w:r>
    </w:p>
    <w:p>
      <w:pPr>
        <w:pStyle w:val="Style16"/>
        <w:widowControl/>
        <w:spacing w:before="0" w:after="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/>
      </w:r>
    </w:p>
    <w:p>
      <w:pPr>
        <w:pStyle w:val="Style16"/>
        <w:widowControl/>
        <w:spacing w:before="0" w:after="0"/>
        <w:ind w:left="0" w:right="0" w:hanging="0"/>
        <w:jc w:val="center"/>
        <w:rPr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242424"/>
          <w:spacing w:val="0"/>
          <w:sz w:val="28"/>
          <w:szCs w:val="28"/>
        </w:rPr>
        <w:t>В каких случаях необходимо пройти обследование на ВИЧ?</w:t>
      </w:r>
    </w:p>
    <w:p>
      <w:pPr>
        <w:pStyle w:val="Style16"/>
        <w:widowControl/>
        <w:spacing w:before="0" w:after="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/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Лихорадка по неизвестным причинам, более 1 месяца.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Увеличение двух и более групп лимфатических узлов на протяжении 1 месяца по неизвестной причине.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Непрекращающаяся диарея в течение 1 месяца.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Необъяснимая потеря массы тела на 10 и более процентов;</w:t>
      </w:r>
    </w:p>
    <w:p>
      <w:pPr>
        <w:pStyle w:val="Style16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Затяжные и рецидивирующие пневмонии или пневмонии, не поддающиеся обычной терапии;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Женщины с хроническими воспалительными заболеваниями женской репродуктивной системы неясной этиологии;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Признаки кандидоза (молочницы) в ротовой полости.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Обширные герпетические высыпания с нехарактерной локализацией.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Если имел место незащищенный половой контакт с новым партнером или если порвался презерватив.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Человек подвергся сексуальному насилию.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Если постоянный половой партнер имел половые контакты с другим человеком.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Если прошлый или настоящий половой партнер инфицирован ВИЧ.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Если для создания пирсинга или татуировок были использованы иглы, уже бывшие в употреблении.</w:t>
      </w:r>
    </w:p>
    <w:p>
      <w:pPr>
        <w:pStyle w:val="Style16"/>
        <w:widowControl/>
        <w:spacing w:before="0" w:after="0"/>
        <w:ind w:left="0" w:right="0" w:hanging="0"/>
        <w:jc w:val="center"/>
        <w:rPr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242424"/>
          <w:spacing w:val="0"/>
          <w:sz w:val="28"/>
          <w:szCs w:val="28"/>
        </w:rPr>
        <w:t>Как избежать заражения?</w:t>
      </w:r>
    </w:p>
    <w:p>
      <w:pPr>
        <w:pStyle w:val="Style16"/>
        <w:widowControl/>
        <w:spacing w:before="0" w:after="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/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Зная основные пути передачи ВИЧ-инфекции человек должен: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использовать личные средства гигиены – бритву, маникюрные принадлежности и др.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при прокалывании ушей использовать только стерильные инструменты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не пробовать инъекционные наркотические вещества</w:t>
      </w:r>
    </w:p>
    <w:p>
      <w:pPr>
        <w:pStyle w:val="Style16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· всегда при себе иметь барьерные средства контрацепции (презервативы). Не вступать в незащищенные половые отношения, в ранние половые отношения, исключить половые контакты с лицами, сексуальное прошлое которых неизвестно.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 Sharp" w:cs="Lohit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WenQuanYi Zen Hei Sharp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OpenSymbol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5925</TotalTime>
  <Application>LibreOffice/6.0.6.1$Linux_X86_64 LibreOffice_project/00$Build-1</Application>
  <Pages>2</Pages>
  <Words>494</Words>
  <Characters>3456</Characters>
  <CharactersWithSpaces>3917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2023-08-11T11:17:19Z</dcterms:created>
  <dc:creator/>
  <dc:description/>
  <dc:language>ru-RU</dc:language>
  <cp:lastModifiedBy/>
  <dcterms:modified xsi:type="dcterms:W3CDTF">2023-09-04T13:43:42Z</dcterms:modified>
  <cp:revision>3</cp:revision>
  <dc:subject/>
  <dc:title/>
</cp:coreProperties>
</file>